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宋体" w:hAnsi="宋体" w:eastAsia="宋体" w:cs="黑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黑体"/>
          <w:b/>
          <w:bCs/>
          <w:color w:val="000000"/>
          <w:sz w:val="28"/>
          <w:szCs w:val="28"/>
          <w:shd w:val="clear" w:color="auto" w:fill="FFFFFF"/>
        </w:rPr>
        <w:t>附件1</w:t>
      </w:r>
      <w:bookmarkStart w:id="0" w:name="_GoBack"/>
      <w:bookmarkEnd w:id="0"/>
    </w:p>
    <w:p>
      <w:pPr>
        <w:jc w:val="center"/>
        <w:textAlignment w:val="baseline"/>
        <w:rPr>
          <w:rFonts w:ascii="宋体" w:hAnsi="宋体" w:eastAsia="宋体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仿宋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2021</w:t>
      </w:r>
      <w:r>
        <w:rPr>
          <w:rFonts w:hint="eastAsia" w:ascii="宋体" w:hAnsi="宋体" w:eastAsia="宋体" w:cs="仿宋"/>
          <w:b/>
          <w:bCs/>
          <w:color w:val="000000"/>
          <w:sz w:val="28"/>
          <w:szCs w:val="28"/>
          <w:shd w:val="clear" w:color="auto" w:fill="FFFFFF"/>
        </w:rPr>
        <w:t>年度优秀社团拟表彰名单</w:t>
      </w:r>
    </w:p>
    <w:tbl>
      <w:tblPr>
        <w:tblStyle w:val="3"/>
        <w:tblW w:w="8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2987"/>
        <w:gridCol w:w="4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89" w:type="dxa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987" w:type="dxa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表彰项目</w:t>
            </w:r>
          </w:p>
        </w:tc>
        <w:tc>
          <w:tcPr>
            <w:tcW w:w="4035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获奖组织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9" w:type="dxa"/>
            <w:vMerge w:val="restart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rFonts w:hint="eastAsia" w:eastAsia="宋体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87" w:type="dxa"/>
            <w:vMerge w:val="restart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优秀社团</w:t>
            </w:r>
          </w:p>
        </w:tc>
        <w:tc>
          <w:tcPr>
            <w:tcW w:w="4035" w:type="dxa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营销协会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9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蜀韵汉服社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9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物联网协会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9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思政协会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9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京东社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9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棋牌协会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9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武术协会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9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>
            <w:pPr>
              <w:pStyle w:val="2"/>
              <w:snapToGrid w:val="0"/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科技协会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44FB5"/>
    <w:rsid w:val="3724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2022-04-20T09:43:00Z</dcterms:created>
  <dc:creator>D＆X</dc:creator>
  <cp:lastModifiedBy>D＆X</cp:lastModifiedBy>
  <dcterms:modified xsi:type="dcterms:W3CDTF">2022-04-20T09:43:33Z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62F10E5D8E3642D09AE864B6AB0428C9</vt:lpwstr>
  </property>
</Properties>
</file>